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637C" w:rsidRDefault="0040637C" w:rsidP="00A71F6C">
      <w:pPr>
        <w:pStyle w:val="a8"/>
        <w:jc w:val="center"/>
        <w:rPr>
          <w:sz w:val="24"/>
          <w:szCs w:val="24"/>
        </w:rPr>
      </w:pPr>
      <w:bookmarkStart w:id="0" w:name="_GoBack"/>
      <w:r w:rsidRPr="0040637C">
        <w:rPr>
          <w:noProof/>
          <w:sz w:val="24"/>
          <w:szCs w:val="24"/>
          <w:lang w:bidi="ar-SA"/>
        </w:rPr>
        <w:drawing>
          <wp:inline distT="0" distB="0" distL="0" distR="0">
            <wp:extent cx="482600" cy="355600"/>
            <wp:effectExtent l="0" t="0" r="0" b="0"/>
            <wp:docPr id="4" name="Рисунок 1" descr="C:\Users\user\Desktop\эмблем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эмблема.png"/>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8424" cy="352523"/>
                    </a:xfrm>
                    <a:prstGeom prst="rect">
                      <a:avLst/>
                    </a:prstGeom>
                    <a:noFill/>
                    <a:ln>
                      <a:noFill/>
                    </a:ln>
                  </pic:spPr>
                </pic:pic>
              </a:graphicData>
            </a:graphic>
          </wp:inline>
        </w:drawing>
      </w:r>
    </w:p>
    <w:p w:rsidR="00A71F6C" w:rsidRPr="00BE3679" w:rsidRDefault="00A71F6C" w:rsidP="00A71F6C">
      <w:pPr>
        <w:pStyle w:val="a8"/>
        <w:jc w:val="center"/>
        <w:rPr>
          <w:sz w:val="24"/>
          <w:szCs w:val="24"/>
        </w:rPr>
      </w:pPr>
      <w:r>
        <w:rPr>
          <w:sz w:val="24"/>
          <w:szCs w:val="24"/>
        </w:rPr>
        <w:t>ООО «И</w:t>
      </w:r>
      <w:r w:rsidRPr="00BE3679">
        <w:rPr>
          <w:sz w:val="24"/>
          <w:szCs w:val="24"/>
        </w:rPr>
        <w:t>нститут  профессионального образования»</w:t>
      </w:r>
    </w:p>
    <w:p w:rsidR="00A71F6C" w:rsidRPr="00BE3679" w:rsidRDefault="00A71F6C" w:rsidP="00A71F6C">
      <w:pPr>
        <w:pStyle w:val="a8"/>
        <w:rPr>
          <w:sz w:val="24"/>
          <w:szCs w:val="24"/>
        </w:rPr>
      </w:pPr>
    </w:p>
    <w:p w:rsidR="0040637C" w:rsidRDefault="0040637C" w:rsidP="00A71F6C">
      <w:pPr>
        <w:jc w:val="right"/>
        <w:rPr>
          <w:sz w:val="16"/>
          <w:szCs w:val="16"/>
        </w:rPr>
      </w:pPr>
    </w:p>
    <w:p w:rsidR="0040637C" w:rsidRDefault="0040637C" w:rsidP="00A71F6C">
      <w:pPr>
        <w:jc w:val="right"/>
        <w:rPr>
          <w:sz w:val="16"/>
          <w:szCs w:val="16"/>
        </w:rPr>
      </w:pPr>
    </w:p>
    <w:p w:rsidR="0040637C" w:rsidRDefault="0040637C" w:rsidP="00A71F6C">
      <w:pPr>
        <w:jc w:val="right"/>
        <w:rPr>
          <w:sz w:val="16"/>
          <w:szCs w:val="16"/>
        </w:rPr>
        <w:sectPr w:rsidR="0040637C" w:rsidSect="00A71F6C">
          <w:pgSz w:w="12220" w:h="16760"/>
          <w:pgMar w:top="1020" w:right="171" w:bottom="280" w:left="1720" w:header="720" w:footer="720" w:gutter="0"/>
          <w:cols w:space="720"/>
        </w:sectPr>
      </w:pPr>
    </w:p>
    <w:p w:rsidR="0040637C" w:rsidRPr="00D31406" w:rsidRDefault="0040637C" w:rsidP="0040637C">
      <w:pPr>
        <w:pStyle w:val="Standard"/>
        <w:autoSpaceDE w:val="0"/>
        <w:snapToGrid w:val="0"/>
        <w:rPr>
          <w:rFonts w:eastAsia="Times New Roman"/>
          <w:color w:val="000000"/>
          <w:sz w:val="20"/>
          <w:szCs w:val="20"/>
          <w:lang w:val="ru-RU" w:eastAsia="ru-RU"/>
        </w:rPr>
      </w:pPr>
      <w:r w:rsidRPr="00D31406">
        <w:rPr>
          <w:rFonts w:eastAsia="Times New Roman"/>
          <w:color w:val="000000"/>
          <w:sz w:val="20"/>
          <w:szCs w:val="20"/>
          <w:lang w:val="ru-RU" w:eastAsia="ru-RU"/>
        </w:rPr>
        <w:lastRenderedPageBreak/>
        <w:t>Принято</w:t>
      </w:r>
      <w:r>
        <w:rPr>
          <w:rFonts w:eastAsia="Times New Roman"/>
          <w:color w:val="000000"/>
          <w:sz w:val="20"/>
          <w:szCs w:val="20"/>
          <w:lang w:val="ru-RU" w:eastAsia="ru-RU"/>
        </w:rPr>
        <w:t xml:space="preserve"> Педагогическим Советом</w:t>
      </w:r>
    </w:p>
    <w:p w:rsidR="0040637C" w:rsidRPr="000F4CE2" w:rsidRDefault="0040637C" w:rsidP="0040637C">
      <w:pPr>
        <w:pStyle w:val="a8"/>
        <w:rPr>
          <w:sz w:val="24"/>
          <w:szCs w:val="24"/>
          <w:lang w:val="de-DE"/>
        </w:rPr>
      </w:pPr>
      <w:r w:rsidRPr="00D31406">
        <w:rPr>
          <w:color w:val="000000"/>
          <w:sz w:val="20"/>
          <w:szCs w:val="20"/>
        </w:rPr>
        <w:t xml:space="preserve">Протокол  от  </w:t>
      </w:r>
      <w:r w:rsidR="00105888">
        <w:rPr>
          <w:color w:val="000000"/>
          <w:sz w:val="20"/>
          <w:szCs w:val="20"/>
        </w:rPr>
        <w:t>12</w:t>
      </w:r>
      <w:r w:rsidRPr="00D31406">
        <w:rPr>
          <w:color w:val="000000"/>
          <w:sz w:val="20"/>
          <w:szCs w:val="20"/>
        </w:rPr>
        <w:t>.01.20</w:t>
      </w:r>
      <w:r>
        <w:rPr>
          <w:color w:val="000000"/>
          <w:sz w:val="20"/>
          <w:szCs w:val="20"/>
        </w:rPr>
        <w:t>2</w:t>
      </w:r>
      <w:r w:rsidR="00105888">
        <w:rPr>
          <w:color w:val="000000"/>
          <w:sz w:val="20"/>
          <w:szCs w:val="20"/>
        </w:rPr>
        <w:t>6</w:t>
      </w:r>
      <w:r w:rsidRPr="00D31406">
        <w:rPr>
          <w:color w:val="000000"/>
          <w:sz w:val="20"/>
          <w:szCs w:val="20"/>
        </w:rPr>
        <w:t xml:space="preserve">  № 1</w:t>
      </w:r>
    </w:p>
    <w:p w:rsidR="0040637C" w:rsidRDefault="00105888" w:rsidP="0040637C">
      <w:pPr>
        <w:jc w:val="right"/>
        <w:rPr>
          <w:sz w:val="16"/>
          <w:szCs w:val="16"/>
        </w:rPr>
        <w:sectPr w:rsidR="0040637C" w:rsidSect="0040637C">
          <w:type w:val="continuous"/>
          <w:pgSz w:w="12220" w:h="16760"/>
          <w:pgMar w:top="1020" w:right="171" w:bottom="280" w:left="1720" w:header="720" w:footer="720" w:gutter="0"/>
          <w:cols w:num="2" w:space="720"/>
        </w:sectPr>
      </w:pPr>
      <w:r w:rsidRPr="00105888">
        <w:rPr>
          <w:noProof/>
        </w:rPr>
        <w:lastRenderedPageBreak/>
        <w:drawing>
          <wp:inline distT="0" distB="0" distL="0" distR="0">
            <wp:extent cx="2657071" cy="1853738"/>
            <wp:effectExtent l="1905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ПО.png"/>
                    <pic:cNvPicPr/>
                  </pic:nvPicPr>
                  <pic:blipFill>
                    <a:blip r:embed="rId8" cstate="print"/>
                    <a:srcRect l="29776" t="5296" b="47461"/>
                    <a:stretch>
                      <a:fillRect/>
                    </a:stretch>
                  </pic:blipFill>
                  <pic:spPr>
                    <a:xfrm>
                      <a:off x="0" y="0"/>
                      <a:ext cx="2657071" cy="1853738"/>
                    </a:xfrm>
                    <a:prstGeom prst="rect">
                      <a:avLst/>
                    </a:prstGeom>
                  </pic:spPr>
                </pic:pic>
              </a:graphicData>
            </a:graphic>
          </wp:inline>
        </w:drawing>
      </w:r>
    </w:p>
    <w:p w:rsidR="00A71F6C" w:rsidRPr="00733ED8" w:rsidRDefault="00A71F6C" w:rsidP="00A71F6C">
      <w:pPr>
        <w:jc w:val="right"/>
        <w:rPr>
          <w:sz w:val="16"/>
          <w:szCs w:val="16"/>
        </w:rPr>
      </w:pPr>
    </w:p>
    <w:p w:rsidR="0040637C" w:rsidRDefault="0040637C" w:rsidP="00A71F6C">
      <w:pPr>
        <w:pStyle w:val="Standard"/>
        <w:autoSpaceDE w:val="0"/>
        <w:snapToGrid w:val="0"/>
        <w:jc w:val="right"/>
        <w:rPr>
          <w:rFonts w:eastAsia="Times New Roman"/>
          <w:color w:val="000000"/>
          <w:sz w:val="20"/>
          <w:szCs w:val="20"/>
          <w:lang w:val="ru-RU" w:eastAsia="ru-RU"/>
        </w:rPr>
      </w:pPr>
    </w:p>
    <w:p w:rsidR="0040637C" w:rsidRDefault="0040637C" w:rsidP="00A71F6C">
      <w:pPr>
        <w:pStyle w:val="Standard"/>
        <w:autoSpaceDE w:val="0"/>
        <w:snapToGrid w:val="0"/>
        <w:jc w:val="right"/>
        <w:rPr>
          <w:rFonts w:eastAsia="Times New Roman"/>
          <w:color w:val="000000"/>
          <w:sz w:val="20"/>
          <w:szCs w:val="20"/>
          <w:lang w:val="ru-RU" w:eastAsia="ru-RU"/>
        </w:rPr>
      </w:pPr>
    </w:p>
    <w:bookmarkEnd w:id="0"/>
    <w:p w:rsidR="00A71F6C" w:rsidRPr="00B65A0D" w:rsidRDefault="00A71F6C" w:rsidP="00A71F6C">
      <w:pPr>
        <w:pStyle w:val="TableParagraph"/>
        <w:jc w:val="center"/>
        <w:rPr>
          <w:sz w:val="24"/>
          <w:szCs w:val="24"/>
        </w:rPr>
      </w:pPr>
    </w:p>
    <w:p w:rsidR="00A71F6C" w:rsidRPr="00B65A0D" w:rsidRDefault="00A71F6C" w:rsidP="00A71F6C">
      <w:pPr>
        <w:pStyle w:val="a5"/>
        <w:spacing w:after="0" w:line="240" w:lineRule="auto"/>
        <w:ind w:left="0"/>
        <w:jc w:val="center"/>
        <w:rPr>
          <w:rFonts w:ascii="Times New Roman" w:hAnsi="Times New Roman"/>
          <w:w w:val="120"/>
          <w:sz w:val="24"/>
          <w:szCs w:val="24"/>
        </w:rPr>
      </w:pPr>
    </w:p>
    <w:p w:rsidR="00A71F6C" w:rsidRPr="00B65A0D" w:rsidRDefault="00A71F6C" w:rsidP="00A71F6C">
      <w:pPr>
        <w:pStyle w:val="a5"/>
        <w:spacing w:after="0" w:line="240" w:lineRule="auto"/>
        <w:ind w:left="0"/>
        <w:jc w:val="center"/>
        <w:rPr>
          <w:rFonts w:ascii="Times New Roman" w:hAnsi="Times New Roman"/>
          <w:w w:val="120"/>
          <w:sz w:val="24"/>
          <w:szCs w:val="24"/>
        </w:rPr>
      </w:pPr>
    </w:p>
    <w:p w:rsidR="0040637C" w:rsidRDefault="0040637C" w:rsidP="00A71F6C">
      <w:pPr>
        <w:widowControl/>
        <w:shd w:val="clear" w:color="auto" w:fill="FFFFFF"/>
        <w:autoSpaceDE/>
        <w:autoSpaceDN/>
        <w:adjustRightInd/>
        <w:spacing w:before="300" w:after="150"/>
        <w:jc w:val="center"/>
        <w:outlineLvl w:val="0"/>
        <w:rPr>
          <w:b/>
          <w:bCs/>
          <w:color w:val="333333"/>
          <w:kern w:val="36"/>
          <w:sz w:val="22"/>
          <w:szCs w:val="22"/>
        </w:rPr>
      </w:pPr>
      <w:r>
        <w:rPr>
          <w:b/>
          <w:bCs/>
          <w:color w:val="333333"/>
          <w:kern w:val="36"/>
          <w:sz w:val="22"/>
          <w:szCs w:val="22"/>
        </w:rPr>
        <w:t xml:space="preserve">Положение </w:t>
      </w:r>
    </w:p>
    <w:p w:rsidR="00A71F6C" w:rsidRPr="00B65A0D" w:rsidRDefault="00A71F6C" w:rsidP="00A71F6C">
      <w:pPr>
        <w:widowControl/>
        <w:shd w:val="clear" w:color="auto" w:fill="FFFFFF"/>
        <w:autoSpaceDE/>
        <w:autoSpaceDN/>
        <w:adjustRightInd/>
        <w:spacing w:before="300" w:after="150"/>
        <w:jc w:val="center"/>
        <w:outlineLvl w:val="0"/>
        <w:rPr>
          <w:b/>
          <w:bCs/>
          <w:color w:val="333333"/>
          <w:kern w:val="36"/>
          <w:sz w:val="22"/>
          <w:szCs w:val="22"/>
        </w:rPr>
      </w:pPr>
      <w:r w:rsidRPr="00B65A0D">
        <w:rPr>
          <w:b/>
          <w:bCs/>
          <w:color w:val="333333"/>
          <w:kern w:val="36"/>
          <w:sz w:val="22"/>
          <w:szCs w:val="22"/>
        </w:rPr>
        <w:t>Правила внутреннего трудового распорядка работников</w:t>
      </w:r>
    </w:p>
    <w:p w:rsidR="00A71F6C" w:rsidRPr="00B65A0D" w:rsidRDefault="00A71F6C" w:rsidP="00A71F6C">
      <w:pPr>
        <w:pStyle w:val="TableParagraph"/>
        <w:jc w:val="center"/>
        <w:rPr>
          <w:sz w:val="24"/>
          <w:szCs w:val="24"/>
        </w:rPr>
      </w:pPr>
    </w:p>
    <w:p w:rsidR="00A71F6C" w:rsidRPr="00B65A0D" w:rsidRDefault="00A71F6C" w:rsidP="00A71F6C">
      <w:pPr>
        <w:pStyle w:val="TableParagraph"/>
        <w:jc w:val="center"/>
        <w:rPr>
          <w:sz w:val="24"/>
          <w:szCs w:val="24"/>
        </w:rPr>
      </w:pPr>
    </w:p>
    <w:p w:rsidR="00A71F6C" w:rsidRPr="00B65A0D" w:rsidRDefault="00A71F6C" w:rsidP="00A71F6C">
      <w:pPr>
        <w:pStyle w:val="TableParagraph"/>
        <w:jc w:val="center"/>
        <w:rPr>
          <w:sz w:val="24"/>
          <w:szCs w:val="24"/>
        </w:rPr>
      </w:pPr>
    </w:p>
    <w:p w:rsidR="00A71F6C" w:rsidRPr="00B65A0D" w:rsidRDefault="00A71F6C" w:rsidP="00A71F6C">
      <w:pPr>
        <w:pStyle w:val="TableParagraph"/>
        <w:jc w:val="center"/>
        <w:rPr>
          <w:sz w:val="24"/>
          <w:szCs w:val="24"/>
        </w:rPr>
      </w:pPr>
    </w:p>
    <w:p w:rsidR="00A71F6C" w:rsidRPr="00B65A0D" w:rsidRDefault="00A71F6C" w:rsidP="00A71F6C">
      <w:pPr>
        <w:pStyle w:val="TableParagraph"/>
        <w:jc w:val="center"/>
        <w:rPr>
          <w:sz w:val="24"/>
          <w:szCs w:val="24"/>
        </w:rPr>
      </w:pPr>
    </w:p>
    <w:p w:rsidR="00A71F6C" w:rsidRPr="00B65A0D" w:rsidRDefault="00A71F6C" w:rsidP="00A71F6C">
      <w:pPr>
        <w:pStyle w:val="TableParagraph"/>
        <w:jc w:val="center"/>
        <w:rPr>
          <w:sz w:val="24"/>
          <w:szCs w:val="24"/>
        </w:rPr>
      </w:pPr>
    </w:p>
    <w:p w:rsidR="00A71F6C" w:rsidRPr="00B65A0D" w:rsidRDefault="00A71F6C" w:rsidP="00A71F6C">
      <w:pPr>
        <w:pStyle w:val="TableParagraph"/>
        <w:jc w:val="center"/>
        <w:rPr>
          <w:sz w:val="24"/>
          <w:szCs w:val="24"/>
        </w:rPr>
      </w:pPr>
    </w:p>
    <w:p w:rsidR="00A71F6C" w:rsidRPr="00B65A0D" w:rsidRDefault="00A71F6C" w:rsidP="00A71F6C">
      <w:pPr>
        <w:pStyle w:val="TableParagraph"/>
        <w:jc w:val="center"/>
        <w:rPr>
          <w:sz w:val="24"/>
          <w:szCs w:val="24"/>
        </w:rPr>
      </w:pPr>
    </w:p>
    <w:p w:rsidR="00A71F6C" w:rsidRPr="00B65A0D" w:rsidRDefault="00A71F6C" w:rsidP="00A71F6C">
      <w:pPr>
        <w:pStyle w:val="TableParagraph"/>
        <w:jc w:val="center"/>
        <w:rPr>
          <w:sz w:val="24"/>
          <w:szCs w:val="24"/>
        </w:rPr>
      </w:pPr>
    </w:p>
    <w:p w:rsidR="00A71F6C" w:rsidRPr="00B65A0D" w:rsidRDefault="00A71F6C" w:rsidP="00A71F6C">
      <w:pPr>
        <w:pStyle w:val="TableParagraph"/>
        <w:jc w:val="center"/>
        <w:rPr>
          <w:sz w:val="24"/>
          <w:szCs w:val="24"/>
        </w:rPr>
      </w:pPr>
    </w:p>
    <w:p w:rsidR="00A71F6C" w:rsidRPr="00B65A0D" w:rsidRDefault="00A71F6C" w:rsidP="00A71F6C">
      <w:pPr>
        <w:pStyle w:val="TableParagraph"/>
        <w:jc w:val="center"/>
        <w:rPr>
          <w:sz w:val="24"/>
          <w:szCs w:val="24"/>
        </w:rPr>
      </w:pPr>
    </w:p>
    <w:p w:rsidR="00A71F6C" w:rsidRPr="00B65A0D" w:rsidRDefault="00A71F6C" w:rsidP="00A71F6C">
      <w:pPr>
        <w:pStyle w:val="TableParagraph"/>
        <w:jc w:val="center"/>
        <w:rPr>
          <w:sz w:val="24"/>
          <w:szCs w:val="24"/>
        </w:rPr>
      </w:pPr>
    </w:p>
    <w:p w:rsidR="00A71F6C" w:rsidRPr="00B65A0D" w:rsidRDefault="00A71F6C" w:rsidP="00A71F6C">
      <w:pPr>
        <w:pStyle w:val="TableParagraph"/>
        <w:jc w:val="center"/>
        <w:rPr>
          <w:sz w:val="24"/>
          <w:szCs w:val="24"/>
        </w:rPr>
      </w:pPr>
    </w:p>
    <w:p w:rsidR="00A71F6C" w:rsidRPr="00B65A0D" w:rsidRDefault="00A71F6C" w:rsidP="00A71F6C">
      <w:pPr>
        <w:pStyle w:val="TableParagraph"/>
        <w:jc w:val="center"/>
        <w:rPr>
          <w:sz w:val="24"/>
          <w:szCs w:val="24"/>
        </w:rPr>
      </w:pPr>
    </w:p>
    <w:p w:rsidR="00A71F6C" w:rsidRPr="00B65A0D" w:rsidRDefault="00A71F6C" w:rsidP="00A71F6C">
      <w:pPr>
        <w:pStyle w:val="TableParagraph"/>
        <w:jc w:val="center"/>
        <w:rPr>
          <w:sz w:val="24"/>
          <w:szCs w:val="24"/>
        </w:rPr>
      </w:pPr>
    </w:p>
    <w:p w:rsidR="00A71F6C" w:rsidRPr="00B65A0D" w:rsidRDefault="00A71F6C" w:rsidP="00A71F6C">
      <w:pPr>
        <w:pStyle w:val="TableParagraph"/>
        <w:jc w:val="center"/>
        <w:rPr>
          <w:sz w:val="24"/>
          <w:szCs w:val="24"/>
        </w:rPr>
      </w:pPr>
    </w:p>
    <w:p w:rsidR="00A71F6C" w:rsidRPr="00B65A0D" w:rsidRDefault="00A71F6C" w:rsidP="00A71F6C">
      <w:pPr>
        <w:pStyle w:val="TableParagraph"/>
        <w:jc w:val="center"/>
        <w:rPr>
          <w:sz w:val="24"/>
          <w:szCs w:val="24"/>
        </w:rPr>
      </w:pPr>
    </w:p>
    <w:p w:rsidR="00A71F6C" w:rsidRPr="00B65A0D" w:rsidRDefault="00A71F6C" w:rsidP="00A71F6C">
      <w:pPr>
        <w:pStyle w:val="TableParagraph"/>
        <w:jc w:val="center"/>
        <w:rPr>
          <w:sz w:val="24"/>
          <w:szCs w:val="24"/>
        </w:rPr>
      </w:pPr>
    </w:p>
    <w:p w:rsidR="00A71F6C" w:rsidRPr="00B65A0D" w:rsidRDefault="00A71F6C" w:rsidP="00A71F6C">
      <w:pPr>
        <w:pStyle w:val="TableParagraph"/>
        <w:jc w:val="center"/>
        <w:rPr>
          <w:sz w:val="24"/>
          <w:szCs w:val="24"/>
        </w:rPr>
      </w:pPr>
      <w:r w:rsidRPr="00B65A0D">
        <w:rPr>
          <w:color w:val="333333"/>
          <w:sz w:val="24"/>
          <w:szCs w:val="24"/>
        </w:rPr>
        <w:t>г.</w:t>
      </w:r>
      <w:r w:rsidRPr="00B65A0D">
        <w:rPr>
          <w:color w:val="282828"/>
          <w:sz w:val="24"/>
          <w:szCs w:val="24"/>
        </w:rPr>
        <w:t>Ннжневартовск</w:t>
      </w:r>
    </w:p>
    <w:p w:rsidR="00A71F6C" w:rsidRPr="00B65A0D" w:rsidRDefault="0040637C" w:rsidP="00A71F6C">
      <w:pPr>
        <w:pStyle w:val="TableParagraph"/>
        <w:jc w:val="center"/>
        <w:rPr>
          <w:sz w:val="24"/>
          <w:szCs w:val="24"/>
        </w:rPr>
      </w:pPr>
      <w:r>
        <w:rPr>
          <w:color w:val="2B2B2B"/>
          <w:sz w:val="24"/>
          <w:szCs w:val="24"/>
        </w:rPr>
        <w:t>202</w:t>
      </w:r>
      <w:r w:rsidR="00105888">
        <w:rPr>
          <w:color w:val="2B2B2B"/>
          <w:sz w:val="24"/>
          <w:szCs w:val="24"/>
        </w:rPr>
        <w:t>6</w:t>
      </w:r>
      <w:r w:rsidR="00A71F6C" w:rsidRPr="00B65A0D">
        <w:rPr>
          <w:color w:val="2B2B2B"/>
          <w:sz w:val="24"/>
          <w:szCs w:val="24"/>
        </w:rPr>
        <w:t>r.</w:t>
      </w:r>
    </w:p>
    <w:p w:rsidR="00A71F6C" w:rsidRPr="00B65A0D" w:rsidRDefault="00A71F6C" w:rsidP="00A71F6C">
      <w:pPr>
        <w:pStyle w:val="TableParagraph"/>
        <w:jc w:val="center"/>
        <w:rPr>
          <w:sz w:val="24"/>
          <w:szCs w:val="24"/>
        </w:rPr>
      </w:pPr>
    </w:p>
    <w:p w:rsidR="00A71F6C" w:rsidRPr="00B65A0D" w:rsidRDefault="00A71F6C" w:rsidP="00A71F6C">
      <w:pPr>
        <w:pStyle w:val="TableParagraph"/>
        <w:jc w:val="center"/>
        <w:rPr>
          <w:sz w:val="24"/>
          <w:szCs w:val="24"/>
        </w:rPr>
        <w:sectPr w:rsidR="00A71F6C" w:rsidRPr="00B65A0D" w:rsidSect="0040637C">
          <w:type w:val="continuous"/>
          <w:pgSz w:w="12220" w:h="16760"/>
          <w:pgMar w:top="1020" w:right="171" w:bottom="280" w:left="1720" w:header="720" w:footer="720" w:gutter="0"/>
          <w:cols w:space="720"/>
        </w:sectPr>
      </w:pPr>
    </w:p>
    <w:p w:rsidR="00A71F6C" w:rsidRPr="00B65A0D" w:rsidRDefault="00A71F6C" w:rsidP="0040637C">
      <w:pPr>
        <w:widowControl/>
        <w:shd w:val="clear" w:color="auto" w:fill="FFFFFF"/>
        <w:autoSpaceDE/>
        <w:autoSpaceDN/>
        <w:adjustRightInd/>
        <w:jc w:val="center"/>
        <w:textAlignment w:val="baseline"/>
        <w:rPr>
          <w:color w:val="333333"/>
          <w:sz w:val="24"/>
          <w:szCs w:val="24"/>
        </w:rPr>
      </w:pPr>
      <w:r w:rsidRPr="00B65A0D">
        <w:rPr>
          <w:color w:val="333333"/>
          <w:sz w:val="24"/>
          <w:szCs w:val="24"/>
        </w:rPr>
        <w:lastRenderedPageBreak/>
        <w:t>1. Общие положения</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xml:space="preserve">1.1.       Правила внутреннего трудового распорядка (далее - Правила) по юридической силе являются локальным нормативным актом </w:t>
      </w:r>
      <w:r>
        <w:rPr>
          <w:color w:val="333333"/>
          <w:sz w:val="24"/>
          <w:szCs w:val="24"/>
        </w:rPr>
        <w:t>ООО « Институт профессионального образования» - Структурное подразделение</w:t>
      </w:r>
      <w:r w:rsidRPr="00B65A0D">
        <w:rPr>
          <w:color w:val="333333"/>
          <w:sz w:val="24"/>
          <w:szCs w:val="24"/>
        </w:rPr>
        <w:t xml:space="preserve"> (далее – Учреждение).</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1.2.       Правила имеют целью способствовать укреплению дисциплины труда, рациональному использованию рабочего времени, достижению высокого качества и эффективности труда, воспитанию у работников ответственности за результаты учебной, научной, административной, хозяйственной и иных видов деятельности.</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1.3.       Дисциплина труда обязательное для всех работников Учреждения, подчинение правилам поведения, определенным Трудовым кодексом Российской Федерации (далее – ТК), иными нормативными актами РФ о труде и образовании, Уставом Учреждения, трудовым договором, настоящими ПВТР и иными локальными нормативными актами Учреждения.</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1.4.       Под администрацией в данных Правилах понимаются должностные лица Учреждения, наделенные соответствующими полномочиями: директор, заместитель директора по УМР.</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1.5.       Для обеспечения соблюдения работниками дисциплины труда администрация Учреждения создает необходимые организационные и экономические условия.</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1.6.       Настоящие Правила обязательны для выполнения всеми работниками Учреждения и доводятся им под роспись.</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1.7.       Вопросы, связанные с применением Правил решаются администрацией Учреждения в соответствии с предоставленными ей правами.</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w:t>
      </w:r>
    </w:p>
    <w:p w:rsidR="00A71F6C" w:rsidRPr="00B65A0D" w:rsidRDefault="00A71F6C" w:rsidP="0040637C">
      <w:pPr>
        <w:widowControl/>
        <w:shd w:val="clear" w:color="auto" w:fill="FFFFFF"/>
        <w:autoSpaceDE/>
        <w:autoSpaceDN/>
        <w:adjustRightInd/>
        <w:jc w:val="center"/>
        <w:rPr>
          <w:color w:val="333333"/>
          <w:sz w:val="24"/>
          <w:szCs w:val="24"/>
        </w:rPr>
      </w:pPr>
      <w:r w:rsidRPr="00B65A0D">
        <w:rPr>
          <w:color w:val="333333"/>
          <w:sz w:val="24"/>
          <w:szCs w:val="24"/>
        </w:rPr>
        <w:t>2. Порядок приема на работу</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2.1.       Подбор кандидатов на вакантные должности ведут директор и заместитель директора.</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2.2.       Лица, принимаемые в Учреждение на работу, требующую специальных знаний или специальной подготовки, должны иметь квалификацию в соответствии с квалификационными (тарифно-квалификационными) требованиями, установленными Единым квалификационным справочником должностей руководителей, специалистов и служащих, Единым тарифно-квалификационным справочником работ и профессий рабочих, иными нормативными актами РФ.</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2.3.       Квалификация должна быть подтверждена соответствующими документами (дипломы, трудовые книжки и т. п.).</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2.4.       Прием на работу в Учреждение производится посредством заключения трудового договора.</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2.5.       Право подписания трудового договора со стороны Учреждения принадлежит директору.</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2.6.       Заместитель директора пользуется правом приёма на работу на основании доверенности, выданной директором или при наличии приказа (распоряжения) об исполнении обязанностей директора. Приказом или доверенностью, выданной директором, право заключения трудовых договоров может быть иным должностным лицом Учреждения.</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2.7.       Оформление приёма на работу производится исполняющим обязанности специалиста отдела кадров.</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2.8.       При заключении трудового договора лицо, поступающее на работу в Учреждение, предъявляет исполняющему обязанности специалиста отдела кадров лично:</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паспорт или иной документ, удостоверяющий личность;</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трудовую книжку (за исключением случаев, когда трудовой договор заключается впервые или работник поступает на работу на условиях совместительства);</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страховое свидетельство государственного пенсионного страхования;</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lastRenderedPageBreak/>
        <w:t>·           документы воинского учета (военный билет, удостоверение и т. п.) – только для военнообязанных и лиц, подлежащих призыву на военную службу;</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документ об образовании, квалификации, подготовке (переподготовке) по определенной профессии (специальности) или наличии специальных знаний – при поступлении на работу, требующую специальных знаний или специальной подготовки, в соответствии с квалификационными требованиями по определенной должности, профессии, специальности, виду деятельности.</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2.9.       При заключении трудового договора впервые трудовая книжка и страховое свидетельство государственного пенсионного страхования оформляются исполняющим обязанности специалиста отдела кадров.</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2.10.   Со всеми лицами, поступающими на работу в Учреждение, трудовые договоры заключаются после обязательного предварительного медицинского освидетельствования.</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2.11.   Приём на работу оформляется приказом директора (иного должностного лица, наделенного полномочиями приема на работу, в соответствии с приказом (распоряжением) или доверенностью, выданной директором) на основании письменного трудового договора. Приказ объявляется работнику под расписку. В трудовую книжку работника производится запись о приёме на работу.</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2.12.   При приёме на работу администрация Учреждения обязана:</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потребовать от лица, принимаемого на работу в Учреждение предоставления необходимых документов;</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направить указанное лицо в учреждение здравоохранения для прохождения предварительного медицинского освидетельствования;</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ознакомить работника с Уставом, правилами внутреннего трудового распорядка, должностной инструкцией, иными локальными нормативными актами, непосредственно связанными с трудовой деятельностью Работника, под роспись;</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проинструктировать работника по охране труда (вводный инструктаж) и мерам пожарной безопасности;</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после предоставления работником необходимых документов, прохождения предварительного медицинского освидетельствования, прохождения вышеуказанного инструктажа, а также иных установленных законом процедур (конкурсный отбор, выборы и т. п.), оформить письменный трудовой договор;</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в течение 3 дней со дня заключения трудового договора и в соответствии с его условиями издать приказ о приеме на работу и ознакомить с ним работника под распись;</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организовать инструктаж и обучение работника на рабочем месте;</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не допускать к работе лиц, не предоставивших необходимые документы, не прошедших в установленном порядке обучение и инструктаж по охране труда, обязательное медицинское освидетельствование, не ознакомленных с вышеуказанными локальными актами Учреждения.</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2.13.   Ознакомление с Уставом, коллективным договором, правилами внутреннего трудового распорядка, направление на предварительное медицинское освидетельствование, составление типового бланка трудового договора, оформление приказа о приеме на работу производит исполняющий обязанности специалиста отдела кадров; вводный инструктаж по охране труда и мерам пожарной безопасности – ответственный по охране труда и мерам пожарной безопасности; производит инструктаж на рабочем месте и знакомит с должностной инструкцией ответственный по охране труда и мерам пожарной безопасности.</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2.14.   Лицо, поступающее на работу в Учреждение:</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предоставляет администрации вышеуказанные действительные документы, обязательные для заключения трудового договора;</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проходит предварительное медицинское освидетельствование;</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лично, представляет трудовой договор и иные документы, связанные с оформлением приема на работу, для визирования и подписи должностных лиц;</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lastRenderedPageBreak/>
        <w:t>·           проходит вводный инструктаж и первичный инструктаж на рабочем месте в соответствии с установленным порядком, изучает инструкцию по охране труда и должностную инструкцию.</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2.15.   Конкретные условия трудового договора определяются по соглашению между работником и директором (иным должностным лицом, наделенным правом заключения трудовых договоров).</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2.16.   Допустить работника к работе может только должностное лицо, имеющее право заключения трудового договора.</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2.17.   Фактическое допущение к работе с ведома или по распоряжению должностного лица, имеющего право заключения трудового договора, считается заключением трудового договора независимо от того, был ли прием на работу оформлен надлежащим образом. В этом случае трудовой договор должен быть оформлен в установленном порядке в течение 3 дней со дня фактического допуска к работе.</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2.18.   При приеме на работу работнику может быть установлен испытательный срок длительностью не более 3 месяцев с целью проверки соответствия работника поручаемой ему работе.</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2.19.   Для главного бухгалтера, его заместителей срок испытания может быть установлен до 6 месяцев.</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2.20.   Испытательный срок не устанавливается для следующих лиц:</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принятых на работу в порядке перевода;</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беременных женщин;</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не достигших возраста 18 лет;</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окончивших учреждения профессионального образования и впервые поступающих на работу по полученной специальности;</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избранных на выборную должность</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2.21.   В период испытательного срока на работника полностью распространяются нормы ТК РФ.</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2.22.   При неудовлетворительном результате испытания администрация имеет право до истечения его срока расторгнуть договор с работником, предупредив его в письменной форме не позднее, чем за 3 дня, с указанием причин, послуживших для этого основанием. Решение об увольнении работник вправе обжаловать в судебном порядке. Неудовлетворительные результаты испытания должны подтверждаться документально: актами, служебными записками и пр. Если в период испытания работник придет к выводу, что для него эта работа не является подходящей, то он имеет право расторгнуть трудовой договор по собственному желанию, предупредив об этом администрацию Учреждения в письменной форме за 3 дня.</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2.23.   Военнообязанные лица, принятые на работу в Учреждение, обязаны встать на воинский учёт в отделе воинского учета Учреждения в трёхдневный срок с момента принятия на работу.</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2.24.   На всех работников Учреждения для которых эта работа является основной, проработавших в Учреждении свыше 5 дней, оформляются и ведутся трудовые книжки в порядке, установленном трудовым законодательством. В трудовую книжку вносятся сведения о работнике, о выполняемой им работе, а также о поощрениях и награждениях за успехи в работе. Взыскания в трудовую книжку не записываются. В трудовую книжку также не вносятся сведения о периодах обучения в Учреждении и иных образовательных учреждениях, в том числе в аспирантуре и докторантуре.</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2.25.   Запись в трудовую книжку сведений о работе по совместительству производится администрацией по месту основной работы по просьбе работника на основании приказа администрации предприятия, учреждения, организации, где работник принят на работу по совместительству. В таком же порядке производится запись об увольнении с этой работы.</w:t>
      </w:r>
    </w:p>
    <w:p w:rsidR="00A71F6C" w:rsidRPr="00B65A0D" w:rsidRDefault="00A71F6C" w:rsidP="0040637C">
      <w:pPr>
        <w:widowControl/>
        <w:shd w:val="clear" w:color="auto" w:fill="FFFFFF"/>
        <w:autoSpaceDE/>
        <w:autoSpaceDN/>
        <w:adjustRightInd/>
        <w:jc w:val="center"/>
        <w:rPr>
          <w:color w:val="333333"/>
          <w:sz w:val="24"/>
          <w:szCs w:val="24"/>
        </w:rPr>
      </w:pPr>
      <w:r w:rsidRPr="00B65A0D">
        <w:rPr>
          <w:color w:val="333333"/>
          <w:sz w:val="24"/>
          <w:szCs w:val="24"/>
        </w:rPr>
        <w:t>3. Изменение трудовых договоров</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xml:space="preserve"> 3.1.       Перевод на другую работу в Учреждении по инициативе администрации, то есть изменение трудовой функции (изменение должности, структурного подразделения и др.) </w:t>
      </w:r>
      <w:r w:rsidRPr="00B65A0D">
        <w:rPr>
          <w:color w:val="333333"/>
          <w:sz w:val="24"/>
          <w:szCs w:val="24"/>
        </w:rPr>
        <w:lastRenderedPageBreak/>
        <w:t>или изменение условий трудового договора (изменение режима рабочего времени, разряда </w:t>
      </w:r>
      <w:hyperlink r:id="rId9" w:tooltip="Оплата труда" w:history="1">
        <w:r w:rsidRPr="00B65A0D">
          <w:rPr>
            <w:color w:val="22B8F0"/>
            <w:sz w:val="24"/>
            <w:szCs w:val="24"/>
          </w:rPr>
          <w:t>оплаты труда</w:t>
        </w:r>
      </w:hyperlink>
      <w:r w:rsidRPr="00B65A0D">
        <w:rPr>
          <w:color w:val="333333"/>
          <w:sz w:val="24"/>
          <w:szCs w:val="24"/>
        </w:rPr>
        <w:t> и др.), а равно перевод на постоянную работу в другую организацию допускается только с письменного согласия работника. Перевод на другую работу (изменение условий трудового договора) может быть произведен также и по письменному заявлению работника. Перевод на другую работу (изменение условий трудового договора) оформляется дополнительным соглашением к трудовому договору и приказом.</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3.2.       Работника, нуждающегося в соответствии с медицинским заключением в предоставлении другой работы, администрация обязана с его письменного согласия перевести на другую имеющуюся работу, не противопоказанную ему по состоянию здоровья. При отсутствии указанной работы либо при отказе работника от перевода трудовой договор прекращается в соответствии с п. 8 ст. 77 ТК РФ.</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3.3.       По причинам, связанным с изменением организационных или технологических условий труда, допускается изменение определенных сторонами условий трудового договора по инициативе работодателя при продолжении работником работы без изменения трудовой функции.</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О введении указанных изменений работник должен быть уведомлен работодателем в письменной форме не позднее, чем за 2 месяца до их введения.</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Если работник не согласен на продолжение работы в новых условиях, то администрация обязана в письменной форме предложить ему иную имеющуюся в Учреждении работу, соответствующую его квалификации и состоянию здоровья, а при отсутствии такой работы – вакантную нижестоящую должность или нижеоплачиваемую работу, которую работник может выполнять с учетом его квалификации и состояния здоровья.</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При отсутствии указанной работы, а также в случае отказа работника от предложенной работы трудовой договор прекращается в соответствии с п. 7 ст. 77 ТК РФ.</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3.4.       Все изменения и дополнения к трудовым договорам оформляются письменным документом (соглашением, заявлением, представлением и т. п.), подписываемым работником и директором и реализуются изданием соответствующих приказов.</w:t>
      </w:r>
    </w:p>
    <w:p w:rsidR="00A71F6C" w:rsidRPr="00B65A0D" w:rsidRDefault="00A71F6C" w:rsidP="0040637C">
      <w:pPr>
        <w:widowControl/>
        <w:shd w:val="clear" w:color="auto" w:fill="FFFFFF"/>
        <w:autoSpaceDE/>
        <w:autoSpaceDN/>
        <w:adjustRightInd/>
        <w:jc w:val="center"/>
        <w:rPr>
          <w:color w:val="333333"/>
          <w:sz w:val="24"/>
          <w:szCs w:val="24"/>
        </w:rPr>
      </w:pPr>
      <w:r w:rsidRPr="00B65A0D">
        <w:rPr>
          <w:color w:val="333333"/>
          <w:sz w:val="24"/>
          <w:szCs w:val="24"/>
        </w:rPr>
        <w:t>4. Прекращение трудовых договоров (увольнение)</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4.1.       Прекращение трудового договора возможно только по основаниям и в порядке, предусмотренным ТК РФ и иными федеральными законами.</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4.2.       Трудовой договор, может быть расторгнут в любое время по соглашению сторон трудового договора (ст. 78 ТКРФ).</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4.3.       Срочный трудовой договор расторгается с истечением срока его действия, о чем работник должен быть предупрежден в письменной форме не менее чем за 3 дня до его увольнения.</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Трудовой договор, заключенный на время определенной работы, расторгается по завершении этой работы.</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Трудовой договор, заключенный на время исполнения обязанностей отсутствующего работника, расторгается с выходом этого работника на работу.</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Трудовой договор, заключенный на время выполнения сезонных работ, расторгается по истечении соответствующего сезона (ст. 79 ТК РФ).</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Работник Учреждения  имеет право расторгнуть трудовой договор, предупредив об этом администрацию письменно (подачей заявления) за 2 недели до увольнения (ст. 80ТК РФ). Указанный срок исчисляется со дня, следующего за днем подачи заявления соответствующему должностному лицу, и истекает на 14-ый день. В отдельных случаях, по соглашению между работником и администрацией, трудовой договор может быть расторгнут и до истечения 2-х недельного срока предупреждения об увольнении.</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В случаях, когда заявление работника об увольнении по его инициативе обусловлено объективной невозможностью продолжения им работы (зачисление в образовательное учреждение, выход на пенсию и другие случаи), трудовой договор должен быть расторгнут в срок, указанный в заявлении работника.</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До истечения указанного срока предупреждения работник вправе отозвать поданное заявление.</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lastRenderedPageBreak/>
        <w:t>         По истечении срока предупреждения об увольнении работник может прекратить работу.</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Если по истечении срока предупреждения об увольнении трудовой договор не был, расторгнут и работник не настаивает на увольнении, то действие трудового договора продолжается.</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4.4.       Прекращение трудового договора оформляется приказом директора Учреждения. Приказ доводится увольняемому под роспись.</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4.5.       В день увольнения администрация обязана выдать работнику его трудовую книжку (с внесенной в нее записью об увольнении) и произвести с ним окончательный расчет. Записи о причинах увольнения в трудовую книжку должны производиться в точном соответствии с формулировками действующего законодательства и со ссылкой на соответствующую статью (пункт) закона. Днем увольнения считается последний день работы.</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4.6.       При расторжении трудового договора по инициативе работника в связи с болезнью, инвалидностью, уходом на пенсию по старости, с зачислением в высшее или среднее профессиональное учебное заведение либо в аспирантуру и по другим причинам, с которым законодательство связывает предоставление определённых льгот и преимуществ, запись об увольнении в трудовую книжку вносится с указанием этих причин.</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w:t>
      </w:r>
    </w:p>
    <w:p w:rsidR="00A71F6C" w:rsidRPr="00B65A0D" w:rsidRDefault="00A71F6C" w:rsidP="0040637C">
      <w:pPr>
        <w:widowControl/>
        <w:shd w:val="clear" w:color="auto" w:fill="FFFFFF"/>
        <w:autoSpaceDE/>
        <w:autoSpaceDN/>
        <w:adjustRightInd/>
        <w:jc w:val="center"/>
        <w:rPr>
          <w:color w:val="333333"/>
          <w:sz w:val="24"/>
          <w:szCs w:val="24"/>
        </w:rPr>
      </w:pPr>
      <w:r w:rsidRPr="00B65A0D">
        <w:rPr>
          <w:color w:val="333333"/>
          <w:sz w:val="24"/>
          <w:szCs w:val="24"/>
        </w:rPr>
        <w:t>5. Основные права и обязанности работников</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5.1.       В целях обеспечения соблюдения установленного внутреннего трудового распорядка каждый работник Учреждения обязан:</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выполнять Устав Учреждения, настоящие Правила внутреннего распорядка;</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соблюдать дисциплину труда;</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чётко знать и добросовестно выполнять свои должностные обязанности, планы работы, соблюдать правила пожарной безопасности и технику безопасности при работе с приборами и оборудованием, техникой; совершенствовать свои профессиональные знания, умения и навыки;</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бережно относиться к имуществу Учреждения, не допускать его порчи и утраты, содержать своё рабочее место, оборудование в исправном состоянии, соблюдать чистоту в рабочих помещениях и на территории Учреждения;</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соблюдать установленные нормы труда;</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не допускать употребления алкогольных напитков в рабочее время и на рабочих местах, а также курение в не установленных местах;</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не допускать использования помещений и территории Учреждения в целях, не предусмотренных уставными целями и задачами Учреждения и с нарушением установленного порядка;</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своевременно и точно исполнять приказы и распоряжения директора и заместителей;</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постоянно стремиться к повышению общей культуры, нравственному и физическому совершенствованию, заботиться о своём здоровье и здоровье окружающих, расширять свой общий кругозор;</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при неявке на работу незамедлительно поставить об этом в директора, заместителей; в случае болезни представить справку из медицинского учреждения.</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5.2.       Каждый работник имеет право на:</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предоставление ему работы, обусловленной трудовым договором;</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рабочее место, соответствующее условиям, предусмотренным государственными стандартами организации и безопасности труда;</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своевременную и в полном объеме выплату заработной платы в соответствии с условиями трудового договора и локальным нормативным актом об оплате труда в Учреждении;</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lastRenderedPageBreak/>
        <w:t>·           отдых, обеспечиваемый установлением нормальной продолжительности рабочего времени, сокращенного рабочего времени для отдельных категорий работников, предоставлением еженедельных выходных дней, нерабочих праздничных дней, ежегодных оплачиваемых отпусков;</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полную достоверную информацию об условиях труда и требованиях охраны труда на рабочем месте;</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участие в управлении Учреждения в соответствии с ТК РФ, иными федеральными законами, Уставом;</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защиту своих трудовых прав, свобод и законных интересов всеми не запрещенными законом способами;</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возмещение вреда, причиненного работнику в связи с исполнением им трудовых обязанностей, и компенсацию морального вреда в порядке, установленном ТК РФ и иными федеральными законами.</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Работники Учреждения имеют также иные права, предусмотренные законодательством РФ, Уставом и трудовым договором.</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w:t>
      </w:r>
    </w:p>
    <w:p w:rsidR="00A71F6C" w:rsidRPr="00B65A0D" w:rsidRDefault="00A71F6C" w:rsidP="0040637C">
      <w:pPr>
        <w:widowControl/>
        <w:shd w:val="clear" w:color="auto" w:fill="FFFFFF"/>
        <w:autoSpaceDE/>
        <w:autoSpaceDN/>
        <w:adjustRightInd/>
        <w:jc w:val="center"/>
        <w:rPr>
          <w:color w:val="333333"/>
          <w:sz w:val="24"/>
          <w:szCs w:val="24"/>
        </w:rPr>
      </w:pPr>
      <w:r w:rsidRPr="00B65A0D">
        <w:rPr>
          <w:color w:val="333333"/>
          <w:sz w:val="24"/>
          <w:szCs w:val="24"/>
        </w:rPr>
        <w:t>6. Основные права и обязанности администрации</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6.1.       В целях обеспечения соблюдения установленных правил внутреннего трудового распорядка администрация Учреждения обязана:</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создать условия для эффективного труда;</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своевременно и точно определять и корректировать основные обязанности работников Учреждения, обеспечивать работников постоянными рабочими местами, соответствующими </w:t>
      </w:r>
      <w:hyperlink r:id="rId10" w:tooltip="Санитарные нормы" w:history="1">
        <w:r w:rsidRPr="00B65A0D">
          <w:rPr>
            <w:sz w:val="24"/>
            <w:szCs w:val="24"/>
          </w:rPr>
          <w:t>санитарным нормам</w:t>
        </w:r>
      </w:hyperlink>
      <w:r w:rsidRPr="00B65A0D">
        <w:rPr>
          <w:sz w:val="24"/>
          <w:szCs w:val="24"/>
        </w:rPr>
        <w:t xml:space="preserve">, </w:t>
      </w:r>
      <w:r w:rsidRPr="00B65A0D">
        <w:rPr>
          <w:color w:val="333333"/>
          <w:sz w:val="24"/>
          <w:szCs w:val="24"/>
        </w:rPr>
        <w:t>нормам труда и техники безопасности, информационными материалами, документацией, оборудованием, средствами связи и прочими принадлежностями, необходимыми для решения поставленных задач;</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своевременно сообщать профессорско-преподавательскому составу расписание учебных занятий и утверждать на предстоящий учебный год индивидуальные планы учебной, методической, научно-исследовательской и других видов работ;</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создавать условия для улучшения качества подготовки и воспитания специалистов с учетом требований современного производства, новейших достижений науки, техники и культуры, перспектив их развития и научной организации труда, организовывать изучение и внедрение передовых методов обучения;</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своевременно разрешать обоснованные жалобы и предложения работников, не допускать ущемления их прав, обеспечивать разрешение назревших социально-бытовых проблем персонала в соответствии с финансово-хозяйственными возможностями Учреждения и личным вкладом каждого работника в деятельность Учреждения;</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Рассматривать:</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жалобы, заявления и предложения работников и граждан - в 30-дневный срок;</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предложения и рекомендации государственных органов и органов местного самоуправления - в установленные сроки, с сообщением о результатах их рассмотрения,</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предложения общественных организаций - в порядке, предусмотренном законодательством о деятельности таких организаций;</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обеспечивать строгое соблюдение трудовой дисциплины, постоянно осуществляя организаторские, экономические и воспитательные мероприятия, направленные на ее укрепление;</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неуклонно соблюдать и контролировать выполнение в Учреждении законодательства РФ о труде и образовании;</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принимать необходимые меры по профилактике производственного травматизма, профессиональных и других заболеваний работников; предоставлять установленные законодательством РФ льготы, гарантии и компенсации;</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lastRenderedPageBreak/>
        <w:t>·           обеспечивать работников и специальной одеждой и обувью, другими средствами индивидуальной защиты, в случаях, предусмотренных законодательством, в соответствии с действующими нормами и положениями;</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постоянно контролировать знание и соблюдение работниками  требований инструкций по технике безопасности, производственной санитарии и гигиене труда, противопожарной охране;</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обеспечивать исправное состояние помещений, систем отопления, водоснабжения, освещения, вентиляции, оборудования, создавать нормальные условия для хранения верхней одежды работников Учреждения, а также лиц, посещающих Учреждение;</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правильно применять действующие условия нормирования и оплаты труда;</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выдавать зарплату в установленные сроки;</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обеспечивать в соответствии с утвержденными графиками предоставление ежегодных оплачиваемых отпусков работникам Учреждения.</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6.2.       Администрация Учреждения имеет право:</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заключать, изменять и расторгать трудовые договоры с работниками в порядке и на условиях, установленных законодательством РФ;</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поощрять работников за добросовестный и эффективный труд;</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требовать от работников исполнения ими трудовых обязанностей и бережного отношения к имуществу Учреждения и других работников, соблюдения правил внутреннего трудового распорядка;</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привлекать работников к дисциплинарной и материальной ответственности в порядке, установленном ТК РФ и иными федеральными законами;</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принимать локальные нормативные акты.</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w:t>
      </w:r>
    </w:p>
    <w:p w:rsidR="00A71F6C" w:rsidRPr="00B65A0D" w:rsidRDefault="00A71F6C" w:rsidP="0040637C">
      <w:pPr>
        <w:widowControl/>
        <w:shd w:val="clear" w:color="auto" w:fill="FFFFFF"/>
        <w:autoSpaceDE/>
        <w:autoSpaceDN/>
        <w:adjustRightInd/>
        <w:jc w:val="center"/>
        <w:rPr>
          <w:color w:val="333333"/>
          <w:sz w:val="24"/>
          <w:szCs w:val="24"/>
        </w:rPr>
      </w:pPr>
      <w:r w:rsidRPr="00B65A0D">
        <w:rPr>
          <w:color w:val="333333"/>
          <w:sz w:val="24"/>
          <w:szCs w:val="24"/>
        </w:rPr>
        <w:t>7. Режим работы</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7.1.       Режим рабочего времени работников Учреждения устанавливается, в соответствии с трудовым законодательством Российской Федерации, настоящими Правилами внутреннего распорядка и трудовым договором.</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7.2.       Работникам Учреждения за исключением ниже указанных категорий работников, установлена 5-ти дневная рабочая неделя с продолжительностью рабочего времени 36 часов.</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Продолжительность ежедневной работы:</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с понедельника по четверг – 9.00 до 17.00;</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в пятницу – 9.00 до 15.00.</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Перерыв для отдыха и питания - 30 мин, с 12.00 до 12.30.</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Выходные дни – суббота и воскресенье.</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7.3.       Для отдельных категорий работников может устанавливаться иной, индивидуальный, режим работы с соблюдением норм трудового законодательства Российской Федерации. В этом случае продолжительность ежедневной работы; время начала и окончания работы в каждый день недели; продолжительность, время начала и окончания ежедневного перерыва для отдыха и питания указываются в трудовом договоре (дополнительном соглашении к трудовому договору).</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7.4.       Работникам, которым трудовым договором установлено неполное рабочее время (неполная ставка) режим работы (продолжительность ежедневной работы; время начала и окончания работы в каждый день недели; продолжительность, время начала и окончания ежедневного перерыва для отдыха и питания) устанавливается трудовым договором (дополнительным соглашением к трудовому договору).</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xml:space="preserve">При необходимости работникам, указанным в данном пункте, трудовым договором (дополнительным соглашением к трудовому договору) может быть установлен режим гибкого рабочего времени. В этом случае время начала и окончания работы или общая продолжительность рабочего дня определяется по соглашению сторон. Работник обязан отработать, а работодатель обязан обеспечить отработку работником суммарного </w:t>
      </w:r>
      <w:r w:rsidRPr="00B65A0D">
        <w:rPr>
          <w:color w:val="333333"/>
          <w:sz w:val="24"/>
          <w:szCs w:val="24"/>
        </w:rPr>
        <w:lastRenderedPageBreak/>
        <w:t>количества рабочих часов в течение указанных в трудовом договоре (дополнительном соглашении к трудовому договору) учетных периодов (рабочего дня, недели, месяца или других).</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7.5.       Привлечение работников к сверхурочным работам производится распоряжением директора с письменного согласия работника в случаях, установленных ТК РФ (ст. 99).</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Сверхурочные работы не должны превышать для каждого работника 4 часов в течение 2 дней подряд и 120 часов в год. Администрация обеспечивает точный учет сверхурочных работ, выполненных каждым работником.</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7.6.       Продолжительность рабочего дня, непосредственно предшествующего нерабочему праздничному дню, уменьшается на 1 час.</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7.7.       Администрация организует учет рабочего времени работников и контролирует выполнение работниками правил внутреннего трудового распорядка. При неявке на работу преподавателя администрация принимает необходимые меры по замене преподавателя или переносу занятий.</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Учет рабочего времени, контроль за своевременным началом и окончанием рабочего дня ведется администрацией Учреждения.</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7.8.       По письменному приказу директора работники Учреждения могут направляться в командировку – для выполнения служебного поручения вне места постоянной работы (за пределами города) на определенный срок.</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Командировка оформляется приказом. Работнику, направленному в командировку, выдается командировочное удостоверение, в котором он обязан проставить отметки о прибытии и убытии из соответствующих пунктов командировки.</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При направлении работника в служебную командировку ему гарантируются сохранение места работы (должности) и среднего заработка. Расходы работника, связанные с командировкой (проезд, найм жилого помещения, суточные и иные расходы, произведенные работником с разрешения или с ведома директора подлежат возмещению в порядке и размерах, определенных законодательством РФ, иными федеральными и региональными нормативными актами.</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w:t>
      </w:r>
    </w:p>
    <w:p w:rsidR="00A71F6C" w:rsidRPr="00B65A0D" w:rsidRDefault="00A71F6C" w:rsidP="0040637C">
      <w:pPr>
        <w:widowControl/>
        <w:shd w:val="clear" w:color="auto" w:fill="FFFFFF"/>
        <w:autoSpaceDE/>
        <w:autoSpaceDN/>
        <w:adjustRightInd/>
        <w:jc w:val="center"/>
        <w:rPr>
          <w:color w:val="333333"/>
          <w:sz w:val="24"/>
          <w:szCs w:val="24"/>
        </w:rPr>
      </w:pPr>
      <w:r w:rsidRPr="00B65A0D">
        <w:rPr>
          <w:color w:val="333333"/>
          <w:sz w:val="24"/>
          <w:szCs w:val="24"/>
        </w:rPr>
        <w:t>8. Время отдыха</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8.1.       Перерыв для отдыха и питания может предоставляться работникам и в иное время, чем это указано в предыдущих пп. настоящих Правил, продолжительностью не менее 30 минут и не более 2 часов. В этом случае время начала и окончания данного перерыва определяется трудовым договором (дополнительным соглашением к трудовому договору) или графиком работы.</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В случаях, когда по условиям работы конкретное время перерыва установить нельзя, работнику должна быть предоставлена возможность приёма пищи в течение рабочего времени.</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Время перерыва для отдыха и питания в рабочее время не включается и используется работником по своему усмотрению.</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8.2.       При пятидневной рабочей неделе работникам предоставляется два выходных дня в неделю - в субботу и воскресенье, при шестидневной рабочей неделе - один выходной день - в воскресенье.</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8.3.       Нерабочими праздничными днями являются:</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xml:space="preserve">·           с </w:t>
      </w:r>
      <w:r>
        <w:rPr>
          <w:color w:val="333333"/>
          <w:sz w:val="24"/>
          <w:szCs w:val="24"/>
        </w:rPr>
        <w:t>3</w:t>
      </w:r>
      <w:r w:rsidRPr="00B65A0D">
        <w:rPr>
          <w:color w:val="333333"/>
          <w:sz w:val="24"/>
          <w:szCs w:val="24"/>
        </w:rPr>
        <w:t>1</w:t>
      </w:r>
      <w:r>
        <w:rPr>
          <w:color w:val="333333"/>
          <w:sz w:val="24"/>
          <w:szCs w:val="24"/>
        </w:rPr>
        <w:t xml:space="preserve"> декабря по 8</w:t>
      </w:r>
      <w:r w:rsidRPr="00B65A0D">
        <w:rPr>
          <w:color w:val="333333"/>
          <w:sz w:val="24"/>
          <w:szCs w:val="24"/>
        </w:rPr>
        <w:t xml:space="preserve"> января – Новогодние каникулы;</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7 января – Рождество Христово;</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23 февраля – День защитника Отечества;</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8 марта – Международный женский день;</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1 мая – Праздник весны и Труда;</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9 мая День Победы;</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12 июня – День России;</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4 ноября – День народного единства (ст. 112 ТК РФ).</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lastRenderedPageBreak/>
        <w:t>8.4.       Работа в выходные и нерабочие праздничные дни, как правило, запрещается. Привлечение работников к работе в выходные и нерабочие праздничные дни производится с их письменного согласия в установленных ТК РФ (ст. 119) случаях. В иных случаях привлечение работников к работе в выходные и нерабочие праздничные дни допускается с письменного согласия работника.</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8.5.       При совпадении выходного и нерабочего праздничного дня выходной день переносится на следующий после праздничного рабочий день.</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8.6.       Работникам Учреждения предоставляется ежегодный оплачиваемый отпуск, включающий ежегодный основной оплачиваемый отпуск и ежегодные дополнительные оплачиваемые отпуска.</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Продолжительность ежегодного основного оплачиваемого отпуска – 28 календарных дней.</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Ежегодный основной оплачиваемый отпуск работникам в возрасте до 18 лет представляется продолжительностью 31 календарный день.</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Ежегодный основной оплачиваемый отпуск профессорско-преподавательскому составу предоставляется продолжительностью 56 календарных дней.</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Ежегодный основной оплачиваемый отпуск продолжительностью более 28 календарных дней (удлиненный основной отпуск) другим категориям работников Учреждения предоставляется в соответствии с федеральными законами.</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8.7.       Очередность предоставления оплачиваемых отпусков определяется ежегодно в соответствии с графиками отпусков утверждаемых директором.</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Отдельным категориям работников (ветеранам, работникам в возрасте до 18 лет, лицам, имеющим детей и др.) в соответствии с федеральными законами, ежегодный оплачиваемый отпуск предоставляется по их желанию в удобное для них время.</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Утвержденные графики отпусков должны быть представлены не позднее 15 декабря каждого года.</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8.8.       Продление ежегодного оплачиваемого отпуска производится в случае временной нетрудоспособности работника и в иных случаях, предусмотренных законами РФ.</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Перенос ежегодного отпуска на следующий рабочий год допускается в исключительных случаях, в связи с производственной необходимостью, по соглашению между работником и работодателем. При этом отпуск должен быть использован не позднее окончания следующего рабочего года.</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Запрещается непредоставление ежегодного отпуска в течение 2 лет подряд, а также непредоставление отпуска работникам в возрасте до 18 лет и работникам, занятым на работах с вредными условиями труда.</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8.9.       Ежегодные дополнительные оплачиваемые отпуска предоставляются отдельным категориям работников, в соответствии с действующим законодательством РФ.</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Ежегодный дополнительный оплачиваемый отпуск работникам, занятым на работах с вредными условиями труда предоставляется согласно перечню производств, работ, профессий и должностей, утверждаемых Правительством РФ.</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Работникам с ненормированным рабочим днем предоставляется ежегодный дополнительный оплачиваемый отпуск продолжительностью до 5 календарных дней.</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Ежегодный дополнительный отпуск работникам, проживающих в местностях, приравненных к Крайнему Северу предоставляется ежегодный дополнительный оплачиваемый отпуск продолжительностью 16 календарных дней.</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8.10.   По семейным обстоятельствам и иным уважительным причинам работнику, по его заявлению, может быть предоставлен отпуск без сохранения заработной платы. Продолжительность данного отпуска определяется по соглашению между работником и администрацией.</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w:t>
      </w:r>
    </w:p>
    <w:p w:rsidR="00A71F6C" w:rsidRPr="00B65A0D" w:rsidRDefault="00A71F6C" w:rsidP="0040637C">
      <w:pPr>
        <w:widowControl/>
        <w:shd w:val="clear" w:color="auto" w:fill="FFFFFF"/>
        <w:autoSpaceDE/>
        <w:autoSpaceDN/>
        <w:adjustRightInd/>
        <w:jc w:val="center"/>
        <w:rPr>
          <w:color w:val="333333"/>
          <w:sz w:val="24"/>
          <w:szCs w:val="24"/>
        </w:rPr>
      </w:pPr>
      <w:r w:rsidRPr="00B65A0D">
        <w:rPr>
          <w:color w:val="333333"/>
          <w:sz w:val="24"/>
          <w:szCs w:val="24"/>
        </w:rPr>
        <w:t>9. Организация выплаты заработной платы</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9.1.       Денежные выплаты работникам Учреждения производятся в порядке, определённом законодательством РФ и Положением об оплате труда работников Учреждения.</w:t>
      </w:r>
    </w:p>
    <w:p w:rsidR="00A71F6C" w:rsidRDefault="00A71F6C" w:rsidP="0040637C">
      <w:pPr>
        <w:widowControl/>
        <w:shd w:val="clear" w:color="auto" w:fill="FFFFFF"/>
        <w:autoSpaceDE/>
        <w:autoSpaceDN/>
        <w:adjustRightInd/>
        <w:rPr>
          <w:color w:val="333333"/>
          <w:sz w:val="24"/>
          <w:szCs w:val="24"/>
        </w:rPr>
      </w:pPr>
      <w:r w:rsidRPr="00B65A0D">
        <w:rPr>
          <w:color w:val="333333"/>
          <w:sz w:val="24"/>
          <w:szCs w:val="24"/>
        </w:rPr>
        <w:lastRenderedPageBreak/>
        <w:t>9.2.       Выплата заработной платы работникам Учреждения производится, как правило, путем перечисления соответствующих денежных средств на специальные индивидуальные карточные и иные счета в кредитных организациях, открытые работниками.</w:t>
      </w:r>
    </w:p>
    <w:p w:rsidR="0040637C" w:rsidRPr="00B65A0D" w:rsidRDefault="0040637C" w:rsidP="0040637C">
      <w:pPr>
        <w:widowControl/>
        <w:shd w:val="clear" w:color="auto" w:fill="FFFFFF"/>
        <w:autoSpaceDE/>
        <w:autoSpaceDN/>
        <w:adjustRightInd/>
        <w:rPr>
          <w:color w:val="333333"/>
          <w:sz w:val="24"/>
          <w:szCs w:val="24"/>
        </w:rPr>
      </w:pPr>
    </w:p>
    <w:p w:rsidR="00A71F6C" w:rsidRPr="00B65A0D" w:rsidRDefault="00A71F6C" w:rsidP="0040637C">
      <w:pPr>
        <w:widowControl/>
        <w:shd w:val="clear" w:color="auto" w:fill="FFFFFF"/>
        <w:autoSpaceDE/>
        <w:autoSpaceDN/>
        <w:adjustRightInd/>
        <w:jc w:val="center"/>
        <w:rPr>
          <w:color w:val="333333"/>
          <w:sz w:val="24"/>
          <w:szCs w:val="24"/>
        </w:rPr>
      </w:pPr>
      <w:r w:rsidRPr="00B65A0D">
        <w:rPr>
          <w:color w:val="333333"/>
          <w:sz w:val="24"/>
          <w:szCs w:val="24"/>
        </w:rPr>
        <w:t>10. Поощрения за успехи в работе</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10.1.   За образцовое выполнение функциональных обязанностей, а также за другие достижения в работе к работникам Учреждения применяются следующие поощрения:</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объявление благодарности;</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премирование;</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награждение Почетной грамотой Учреждения;</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награждение благодарственным письмом;</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награждение ценным подарком.</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10.2.   При применении поощрений должно обеспечиваться сочетание материального и морального стимулирования труда.</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Поощрения объявляются приказами директора, доводятся до сведения всего коллектива и заносятся в трудовую книжку работника.</w:t>
      </w:r>
    </w:p>
    <w:p w:rsidR="00A71F6C" w:rsidRPr="00B65A0D" w:rsidRDefault="00A71F6C" w:rsidP="0040637C">
      <w:pPr>
        <w:widowControl/>
        <w:shd w:val="clear" w:color="auto" w:fill="FFFFFF"/>
        <w:autoSpaceDE/>
        <w:autoSpaceDN/>
        <w:adjustRightInd/>
        <w:jc w:val="center"/>
        <w:rPr>
          <w:color w:val="333333"/>
          <w:sz w:val="24"/>
          <w:szCs w:val="24"/>
        </w:rPr>
      </w:pPr>
      <w:r w:rsidRPr="00B65A0D">
        <w:rPr>
          <w:color w:val="333333"/>
          <w:sz w:val="24"/>
          <w:szCs w:val="24"/>
        </w:rPr>
        <w:t>11. Ответственность за нарушение дисциплины труда</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11.1.   Нарушение дисциплины труда, то есть противоправное неисполнение или ненадлежащее исполнение по вине работника возложенных на него трудовых обязанностей, влечет за собой применение мер, предусмотренных действующим законодательством.</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xml:space="preserve">11.2.   За нарушение трудовой дисциплины, нарушение Устава, </w:t>
      </w:r>
      <w:r>
        <w:rPr>
          <w:color w:val="333333"/>
          <w:sz w:val="24"/>
          <w:szCs w:val="24"/>
        </w:rPr>
        <w:t>ООО «Институт профессионального образования»</w:t>
      </w:r>
      <w:r w:rsidRPr="00B65A0D">
        <w:rPr>
          <w:color w:val="333333"/>
          <w:sz w:val="24"/>
          <w:szCs w:val="24"/>
        </w:rPr>
        <w:t xml:space="preserve"> и правил внутреннего распорядка, администрация </w:t>
      </w:r>
      <w:r>
        <w:rPr>
          <w:color w:val="333333"/>
          <w:sz w:val="24"/>
          <w:szCs w:val="24"/>
        </w:rPr>
        <w:t>учреждения</w:t>
      </w:r>
      <w:r w:rsidRPr="00B65A0D">
        <w:rPr>
          <w:color w:val="333333"/>
          <w:sz w:val="24"/>
          <w:szCs w:val="24"/>
        </w:rPr>
        <w:t>применяет следующие взыскания:</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замечание;</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выговор;</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увольнение.</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11.3.   Дисциплинарные взыскания объявляются приказами директора. Приказ доводится работнику под расписку не позднее 3-х дней со дня издания приказа. За каждый проступок может быть применено только одно дисциплинарное взыскание.</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11.4.   До применения дисциплинарного взыскания от работника должно быть затребовано письменное объяснение. Отказ работника дать объяснение не может служить препятствием для применения взыскания. Отказ от дачи письменного объяснения или непредставление письменного объяснения в установленный срок оформляются специальным актом за подписью не менее трёх лиц.</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Дисциплинарные взыскания применяются администрацией непосредственно за обнаружением проступка, но не позднее одного месяца со дня его обнаружения, не считая времени болезни или пребывания работника в отпуске.             Дисциплинарное взыскание не может быть применено позднее шести месяцев со дня совершения проступка, а по результатам проверки финансово-хозяйственной деятельности - позднее двух лет со дня его совершения. В указанные сроки не включается время производства по уголовному делу.</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11.5.   За каждый проступок может быть применено только одно дисциплинарное взыскание. При применении взыскания должны учитываться тяжесть совершенного проступка, обстоятельства, при которых он совершен, предшествующая работа и поведение работника.</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11.6.   Если в течение года со дня применения дисциплинарного взыскания работник не будет подвергнут дисциплинарному взысканию, то он считается не подвергшимся дисциплинарному взысканию.</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Администрация по своей инициативе или ходатайству коллектива может издать приказ о снятии взыскания до истечения года со дня наложения взыскания, если работник не допустил нового нарушения трудовой дисциплины и проявил себя как добросовестный работник.</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В течение срока действия дисциплинарного взыскания меры поощрения, указанные в настоящих правилах, к работникам не применяются.</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lastRenderedPageBreak/>
        <w:t>11.7.   Работники в Учреждении, появившиеся на работе в нетрезвом состоянии, в состоянии наркотического и токсического опьянения, администрацией к работе не допускаются. О причинах не допуска к работе комиссией в составе не менее трёх человек составляется подробный акт с указанием признаков алкогольного, наркотического, токсического опьянения.</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w:t>
      </w:r>
    </w:p>
    <w:p w:rsidR="00A71F6C" w:rsidRPr="00B65A0D" w:rsidRDefault="00A71F6C" w:rsidP="0040637C">
      <w:pPr>
        <w:widowControl/>
        <w:shd w:val="clear" w:color="auto" w:fill="FFFFFF"/>
        <w:autoSpaceDE/>
        <w:autoSpaceDN/>
        <w:adjustRightInd/>
        <w:jc w:val="center"/>
        <w:rPr>
          <w:color w:val="333333"/>
          <w:sz w:val="24"/>
          <w:szCs w:val="24"/>
        </w:rPr>
      </w:pPr>
      <w:r w:rsidRPr="00B65A0D">
        <w:rPr>
          <w:color w:val="333333"/>
          <w:sz w:val="24"/>
          <w:szCs w:val="24"/>
        </w:rPr>
        <w:t>12. Охрана, санитарно-гигиеническое, противопожарное состояние и порядок в помещениях и на территории</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 </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12.1.   Работники обязаны поддерживать чистоту и порядок на рабочих местах, в аудиториях, кабинетах и в других помещениях, а также на территории Учреждения.</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12.2.   В зданиях и помещениях Учреждения запрещается курение, распитие спиртных напитков, употребление наркотических и токсических средств, а также азартные игры (карты и др.).</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12.3.   За появление на работе в нетрезвом состоянии, состоянии наркотического, токсического опьянения работника Учреждения, подлежат увольнению в соответствии с установленным порядком.</w:t>
      </w:r>
    </w:p>
    <w:p w:rsidR="00A71F6C" w:rsidRPr="00B65A0D" w:rsidRDefault="00A71F6C" w:rsidP="0040637C">
      <w:pPr>
        <w:widowControl/>
        <w:shd w:val="clear" w:color="auto" w:fill="FFFFFF"/>
        <w:autoSpaceDE/>
        <w:autoSpaceDN/>
        <w:adjustRightInd/>
        <w:rPr>
          <w:color w:val="333333"/>
          <w:sz w:val="24"/>
          <w:szCs w:val="24"/>
        </w:rPr>
      </w:pPr>
      <w:r w:rsidRPr="00B65A0D">
        <w:rPr>
          <w:color w:val="333333"/>
          <w:sz w:val="24"/>
          <w:szCs w:val="24"/>
        </w:rPr>
        <w:t>12.4.   Администрация Учреждения обеспечивает сохранность оборудования, инвентаря и другого имущества, а также поддержание необходимого порядка и чистоты в учебных, служебных и иных помещениях.</w:t>
      </w:r>
    </w:p>
    <w:p w:rsidR="00A71F6C" w:rsidRPr="00B65A0D" w:rsidRDefault="00A71F6C" w:rsidP="0040637C">
      <w:pPr>
        <w:widowControl/>
        <w:shd w:val="clear" w:color="auto" w:fill="FFFFFF"/>
        <w:autoSpaceDE/>
        <w:autoSpaceDN/>
        <w:adjustRightInd/>
        <w:rPr>
          <w:color w:val="333333"/>
          <w:sz w:val="24"/>
          <w:szCs w:val="24"/>
        </w:rPr>
      </w:pPr>
    </w:p>
    <w:p w:rsidR="00A71F6C" w:rsidRPr="00B65A0D" w:rsidRDefault="00A71F6C" w:rsidP="0040637C">
      <w:pPr>
        <w:keepNext/>
        <w:keepLines/>
        <w:widowControl/>
        <w:shd w:val="clear" w:color="auto" w:fill="FFFFFF"/>
        <w:contextualSpacing/>
        <w:jc w:val="both"/>
        <w:rPr>
          <w:bCs/>
          <w:sz w:val="24"/>
          <w:szCs w:val="24"/>
        </w:rPr>
      </w:pPr>
    </w:p>
    <w:p w:rsidR="00A71F6C" w:rsidRPr="00B65A0D" w:rsidRDefault="00A71F6C" w:rsidP="0040637C">
      <w:pPr>
        <w:rPr>
          <w:sz w:val="24"/>
          <w:szCs w:val="24"/>
        </w:rPr>
      </w:pPr>
    </w:p>
    <w:p w:rsidR="00A71F6C" w:rsidRPr="00B65A0D" w:rsidRDefault="00A71F6C" w:rsidP="0040637C">
      <w:pPr>
        <w:rPr>
          <w:sz w:val="24"/>
          <w:szCs w:val="24"/>
        </w:rPr>
      </w:pPr>
    </w:p>
    <w:p w:rsidR="008A4958" w:rsidRDefault="008A4958" w:rsidP="0040637C"/>
    <w:sectPr w:rsidR="008A4958" w:rsidSect="003D112D">
      <w:footerReference w:type="default" r:id="rId11"/>
      <w:pgSz w:w="11909" w:h="16834" w:code="9"/>
      <w:pgMar w:top="851" w:right="851" w:bottom="851" w:left="1559" w:header="720" w:footer="720" w:gutter="0"/>
      <w:cols w:space="720"/>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11FA" w:rsidRDefault="004911FA" w:rsidP="00A6491E">
      <w:r>
        <w:separator/>
      </w:r>
    </w:p>
  </w:endnote>
  <w:endnote w:type="continuationSeparator" w:id="1">
    <w:p w:rsidR="004911FA" w:rsidRDefault="004911FA" w:rsidP="00A6491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00"/>
    <w:family w:val="auto"/>
    <w:pitch w:val="variable"/>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12D" w:rsidRDefault="00FE100A">
    <w:pPr>
      <w:pStyle w:val="a3"/>
      <w:jc w:val="center"/>
    </w:pPr>
    <w:r>
      <w:fldChar w:fldCharType="begin"/>
    </w:r>
    <w:r w:rsidR="00B37593">
      <w:instrText>PAGE   \* MERGEFORMAT</w:instrText>
    </w:r>
    <w:r>
      <w:fldChar w:fldCharType="separate"/>
    </w:r>
    <w:r w:rsidR="00105888">
      <w:rPr>
        <w:noProof/>
      </w:rPr>
      <w:t>2</w:t>
    </w:r>
    <w:r>
      <w:fldChar w:fldCharType="end"/>
    </w:r>
  </w:p>
  <w:p w:rsidR="003D112D" w:rsidRDefault="004911FA">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11FA" w:rsidRDefault="004911FA" w:rsidP="00A6491E">
      <w:r>
        <w:separator/>
      </w:r>
    </w:p>
  </w:footnote>
  <w:footnote w:type="continuationSeparator" w:id="1">
    <w:p w:rsidR="004911FA" w:rsidRDefault="004911FA" w:rsidP="00A6491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6E0CA2"/>
    <w:multiLevelType w:val="multilevel"/>
    <w:tmpl w:val="A56EE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81"/>
  <w:drawingGridVerticalSpacing w:val="181"/>
  <w:characterSpacingControl w:val="doNotCompress"/>
  <w:footnotePr>
    <w:footnote w:id="0"/>
    <w:footnote w:id="1"/>
  </w:footnotePr>
  <w:endnotePr>
    <w:endnote w:id="0"/>
    <w:endnote w:id="1"/>
  </w:endnotePr>
  <w:compat/>
  <w:rsids>
    <w:rsidRoot w:val="00A71F6C"/>
    <w:rsid w:val="00105888"/>
    <w:rsid w:val="0040637C"/>
    <w:rsid w:val="004911FA"/>
    <w:rsid w:val="00800074"/>
    <w:rsid w:val="008520EA"/>
    <w:rsid w:val="008A4958"/>
    <w:rsid w:val="00A6491E"/>
    <w:rsid w:val="00A71F6C"/>
    <w:rsid w:val="00AA1486"/>
    <w:rsid w:val="00B37593"/>
    <w:rsid w:val="00BD1770"/>
    <w:rsid w:val="00BD7E12"/>
    <w:rsid w:val="00DC1F58"/>
    <w:rsid w:val="00FE10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1F6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A71F6C"/>
    <w:pPr>
      <w:tabs>
        <w:tab w:val="center" w:pos="4677"/>
        <w:tab w:val="right" w:pos="9355"/>
      </w:tabs>
    </w:pPr>
  </w:style>
  <w:style w:type="character" w:customStyle="1" w:styleId="a4">
    <w:name w:val="Нижний колонтитул Знак"/>
    <w:basedOn w:val="a0"/>
    <w:link w:val="a3"/>
    <w:uiPriority w:val="99"/>
    <w:rsid w:val="00A71F6C"/>
    <w:rPr>
      <w:rFonts w:ascii="Times New Roman" w:eastAsia="Times New Roman" w:hAnsi="Times New Roman" w:cs="Times New Roman"/>
      <w:sz w:val="20"/>
      <w:szCs w:val="20"/>
      <w:lang w:eastAsia="ru-RU"/>
    </w:rPr>
  </w:style>
  <w:style w:type="paragraph" w:customStyle="1" w:styleId="TableParagraph">
    <w:name w:val="Table Paragraph"/>
    <w:basedOn w:val="a"/>
    <w:uiPriority w:val="1"/>
    <w:qFormat/>
    <w:rsid w:val="00A71F6C"/>
    <w:pPr>
      <w:adjustRightInd/>
    </w:pPr>
    <w:rPr>
      <w:sz w:val="22"/>
      <w:szCs w:val="22"/>
      <w:lang w:eastAsia="en-US"/>
    </w:rPr>
  </w:style>
  <w:style w:type="paragraph" w:styleId="a5">
    <w:name w:val="List Paragraph"/>
    <w:basedOn w:val="a"/>
    <w:uiPriority w:val="34"/>
    <w:qFormat/>
    <w:rsid w:val="00A71F6C"/>
    <w:pPr>
      <w:widowControl/>
      <w:autoSpaceDE/>
      <w:autoSpaceDN/>
      <w:adjustRightInd/>
      <w:spacing w:after="200" w:line="276" w:lineRule="auto"/>
      <w:ind w:left="720"/>
      <w:contextualSpacing/>
    </w:pPr>
    <w:rPr>
      <w:rFonts w:ascii="Arial" w:eastAsia="Arial" w:hAnsi="Arial"/>
      <w:sz w:val="22"/>
      <w:szCs w:val="22"/>
      <w:lang w:eastAsia="en-US"/>
    </w:rPr>
  </w:style>
  <w:style w:type="paragraph" w:styleId="a6">
    <w:name w:val="Balloon Text"/>
    <w:basedOn w:val="a"/>
    <w:link w:val="a7"/>
    <w:uiPriority w:val="99"/>
    <w:semiHidden/>
    <w:unhideWhenUsed/>
    <w:rsid w:val="00A71F6C"/>
    <w:rPr>
      <w:rFonts w:ascii="Tahoma" w:hAnsi="Tahoma" w:cs="Tahoma"/>
      <w:sz w:val="16"/>
      <w:szCs w:val="16"/>
    </w:rPr>
  </w:style>
  <w:style w:type="character" w:customStyle="1" w:styleId="a7">
    <w:name w:val="Текст выноски Знак"/>
    <w:basedOn w:val="a0"/>
    <w:link w:val="a6"/>
    <w:uiPriority w:val="99"/>
    <w:semiHidden/>
    <w:rsid w:val="00A71F6C"/>
    <w:rPr>
      <w:rFonts w:ascii="Tahoma" w:eastAsia="Times New Roman" w:hAnsi="Tahoma" w:cs="Tahoma"/>
      <w:sz w:val="16"/>
      <w:szCs w:val="16"/>
      <w:lang w:eastAsia="ru-RU"/>
    </w:rPr>
  </w:style>
  <w:style w:type="paragraph" w:styleId="a8">
    <w:name w:val="Body Text"/>
    <w:basedOn w:val="a"/>
    <w:link w:val="a9"/>
    <w:uiPriority w:val="1"/>
    <w:qFormat/>
    <w:rsid w:val="00A71F6C"/>
    <w:pPr>
      <w:adjustRightInd/>
    </w:pPr>
    <w:rPr>
      <w:sz w:val="25"/>
      <w:szCs w:val="25"/>
      <w:lang w:bidi="ru-RU"/>
    </w:rPr>
  </w:style>
  <w:style w:type="character" w:customStyle="1" w:styleId="a9">
    <w:name w:val="Основной текст Знак"/>
    <w:basedOn w:val="a0"/>
    <w:link w:val="a8"/>
    <w:uiPriority w:val="1"/>
    <w:rsid w:val="00A71F6C"/>
    <w:rPr>
      <w:rFonts w:ascii="Times New Roman" w:eastAsia="Times New Roman" w:hAnsi="Times New Roman" w:cs="Times New Roman"/>
      <w:sz w:val="25"/>
      <w:szCs w:val="25"/>
      <w:lang w:eastAsia="ru-RU" w:bidi="ru-RU"/>
    </w:rPr>
  </w:style>
  <w:style w:type="paragraph" w:customStyle="1" w:styleId="Standard">
    <w:name w:val="Standard"/>
    <w:rsid w:val="00A71F6C"/>
    <w:pPr>
      <w:suppressAutoHyphens/>
      <w:overflowPunct w:val="0"/>
      <w:autoSpaceDN w:val="0"/>
      <w:spacing w:after="0" w:line="240" w:lineRule="auto"/>
      <w:textAlignment w:val="baseline"/>
    </w:pPr>
    <w:rPr>
      <w:rFonts w:ascii="Times New Roman" w:eastAsia="Andale Sans UI" w:hAnsi="Times New Roman" w:cs="Tahoma"/>
      <w:kern w:val="3"/>
      <w:sz w:val="24"/>
      <w:szCs w:val="24"/>
      <w:lang w:val="de-DE" w:eastAsia="fa-IR" w:bidi="fa-I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1F6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A71F6C"/>
    <w:pPr>
      <w:tabs>
        <w:tab w:val="center" w:pos="4677"/>
        <w:tab w:val="right" w:pos="9355"/>
      </w:tabs>
    </w:pPr>
  </w:style>
  <w:style w:type="character" w:customStyle="1" w:styleId="a4">
    <w:name w:val="Нижний колонтитул Знак"/>
    <w:basedOn w:val="a0"/>
    <w:link w:val="a3"/>
    <w:uiPriority w:val="99"/>
    <w:rsid w:val="00A71F6C"/>
    <w:rPr>
      <w:rFonts w:ascii="Times New Roman" w:eastAsia="Times New Roman" w:hAnsi="Times New Roman" w:cs="Times New Roman"/>
      <w:sz w:val="20"/>
      <w:szCs w:val="20"/>
      <w:lang w:eastAsia="ru-RU"/>
    </w:rPr>
  </w:style>
  <w:style w:type="paragraph" w:customStyle="1" w:styleId="TableParagraph">
    <w:name w:val="Table Paragraph"/>
    <w:basedOn w:val="a"/>
    <w:uiPriority w:val="1"/>
    <w:qFormat/>
    <w:rsid w:val="00A71F6C"/>
    <w:pPr>
      <w:adjustRightInd/>
    </w:pPr>
    <w:rPr>
      <w:sz w:val="22"/>
      <w:szCs w:val="22"/>
      <w:lang w:eastAsia="en-US"/>
    </w:rPr>
  </w:style>
  <w:style w:type="paragraph" w:styleId="a5">
    <w:name w:val="List Paragraph"/>
    <w:basedOn w:val="a"/>
    <w:uiPriority w:val="34"/>
    <w:qFormat/>
    <w:rsid w:val="00A71F6C"/>
    <w:pPr>
      <w:widowControl/>
      <w:autoSpaceDE/>
      <w:autoSpaceDN/>
      <w:adjustRightInd/>
      <w:spacing w:after="200" w:line="276" w:lineRule="auto"/>
      <w:ind w:left="720"/>
      <w:contextualSpacing/>
    </w:pPr>
    <w:rPr>
      <w:rFonts w:ascii="Arial" w:eastAsia="Arial" w:hAnsi="Arial"/>
      <w:sz w:val="22"/>
      <w:szCs w:val="22"/>
      <w:lang w:eastAsia="en-US"/>
    </w:rPr>
  </w:style>
  <w:style w:type="paragraph" w:styleId="a6">
    <w:name w:val="Balloon Text"/>
    <w:basedOn w:val="a"/>
    <w:link w:val="a7"/>
    <w:uiPriority w:val="99"/>
    <w:semiHidden/>
    <w:unhideWhenUsed/>
    <w:rsid w:val="00A71F6C"/>
    <w:rPr>
      <w:rFonts w:ascii="Tahoma" w:hAnsi="Tahoma" w:cs="Tahoma"/>
      <w:sz w:val="16"/>
      <w:szCs w:val="16"/>
    </w:rPr>
  </w:style>
  <w:style w:type="character" w:customStyle="1" w:styleId="a7">
    <w:name w:val="Текст выноски Знак"/>
    <w:basedOn w:val="a0"/>
    <w:link w:val="a6"/>
    <w:uiPriority w:val="99"/>
    <w:semiHidden/>
    <w:rsid w:val="00A71F6C"/>
    <w:rPr>
      <w:rFonts w:ascii="Tahoma" w:eastAsia="Times New Roman" w:hAnsi="Tahoma" w:cs="Tahoma"/>
      <w:sz w:val="16"/>
      <w:szCs w:val="16"/>
      <w:lang w:eastAsia="ru-RU"/>
    </w:rPr>
  </w:style>
  <w:style w:type="paragraph" w:styleId="a8">
    <w:name w:val="Body Text"/>
    <w:basedOn w:val="a"/>
    <w:link w:val="a9"/>
    <w:uiPriority w:val="1"/>
    <w:qFormat/>
    <w:rsid w:val="00A71F6C"/>
    <w:pPr>
      <w:adjustRightInd/>
    </w:pPr>
    <w:rPr>
      <w:sz w:val="25"/>
      <w:szCs w:val="25"/>
      <w:lang w:bidi="ru-RU"/>
    </w:rPr>
  </w:style>
  <w:style w:type="character" w:customStyle="1" w:styleId="a9">
    <w:name w:val="Основной текст Знак"/>
    <w:basedOn w:val="a0"/>
    <w:link w:val="a8"/>
    <w:uiPriority w:val="1"/>
    <w:rsid w:val="00A71F6C"/>
    <w:rPr>
      <w:rFonts w:ascii="Times New Roman" w:eastAsia="Times New Roman" w:hAnsi="Times New Roman" w:cs="Times New Roman"/>
      <w:sz w:val="25"/>
      <w:szCs w:val="25"/>
      <w:lang w:eastAsia="ru-RU" w:bidi="ru-RU"/>
    </w:rPr>
  </w:style>
  <w:style w:type="paragraph" w:customStyle="1" w:styleId="Standard">
    <w:name w:val="Standard"/>
    <w:rsid w:val="00A71F6C"/>
    <w:pPr>
      <w:suppressAutoHyphens/>
      <w:overflowPunct w:val="0"/>
      <w:autoSpaceDN w:val="0"/>
      <w:spacing w:after="0" w:line="240" w:lineRule="auto"/>
      <w:textAlignment w:val="baseline"/>
    </w:pPr>
    <w:rPr>
      <w:rFonts w:ascii="Times New Roman" w:eastAsia="Andale Sans UI" w:hAnsi="Times New Roman" w:cs="Tahoma"/>
      <w:kern w:val="3"/>
      <w:sz w:val="24"/>
      <w:szCs w:val="24"/>
      <w:lang w:val="de-DE" w:eastAsia="fa-IR" w:bidi="fa-I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pandia.org/text/category/sanitarnie_normi/" TargetMode="External"/><Relationship Id="rId4" Type="http://schemas.openxmlformats.org/officeDocument/2006/relationships/webSettings" Target="webSettings.xml"/><Relationship Id="rId9" Type="http://schemas.openxmlformats.org/officeDocument/2006/relationships/hyperlink" Target="http://www.pandia.org/text/category/oplata_truda/"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12</Pages>
  <Words>5312</Words>
  <Characters>30285</Characters>
  <Application>Microsoft Office Word</Application>
  <DocSecurity>0</DocSecurity>
  <Lines>252</Lines>
  <Paragraphs>71</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Правила внутреннего трудового распорядка работников</vt:lpstr>
    </vt:vector>
  </TitlesOfParts>
  <Company>Ya Blondinko Edition</Company>
  <LinksUpToDate>false</LinksUpToDate>
  <CharactersWithSpaces>35526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5</cp:revision>
  <dcterms:created xsi:type="dcterms:W3CDTF">2024-01-10T04:57:00Z</dcterms:created>
  <dcterms:modified xsi:type="dcterms:W3CDTF">2026-01-21T06:49:00Z</dcterms:modified>
</cp:coreProperties>
</file>